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32" w:rsidRPr="00020E32" w:rsidRDefault="00020E32" w:rsidP="00020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0E32">
        <w:rPr>
          <w:rFonts w:ascii="Times New Roman" w:hAnsi="Times New Roman" w:cs="Times New Roman"/>
          <w:sz w:val="28"/>
          <w:szCs w:val="28"/>
        </w:rPr>
        <w:t>Прокуратура Пермского района Пермского края разъясняет: Установлены ли нормативы по расстоянию до школ и детских садов от места жительства детей?</w:t>
      </w:r>
    </w:p>
    <w:p w:rsidR="00020E32" w:rsidRPr="00020E32" w:rsidRDefault="00020E32" w:rsidP="00020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E32" w:rsidRPr="00020E32" w:rsidRDefault="00020E32" w:rsidP="00020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41" w:rsidRDefault="00020E32" w:rsidP="0002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32">
        <w:rPr>
          <w:rFonts w:ascii="Times New Roman" w:hAnsi="Times New Roman" w:cs="Times New Roman"/>
          <w:sz w:val="28"/>
          <w:szCs w:val="28"/>
        </w:rPr>
        <w:t>Расстояние от школ и детских садов до жилых зданий должно быть не более 500 м, а в условиях стесненной городской застройки и труднодоступной местности — 800 м, для сельских поселений — до 1 км. Если расстояние больше, должно быть организовано транспортное обслуживание. При этом до места сбора на остановке расстояние от жилых домов должно составлять не более 500 м, а для сельской местности — до 1 км.</w:t>
      </w:r>
    </w:p>
    <w:p w:rsidR="00020E32" w:rsidRDefault="00020E32" w:rsidP="0002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32" w:rsidRPr="00020E32" w:rsidRDefault="00020E32" w:rsidP="0002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Уютновым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sectPr w:rsidR="00020E32" w:rsidRPr="0002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32"/>
    <w:rsid w:val="00020E32"/>
    <w:rsid w:val="00D566A9"/>
    <w:rsid w:val="00F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Екатерина Анатольевна</dc:creator>
  <cp:lastModifiedBy>Usser</cp:lastModifiedBy>
  <cp:revision>2</cp:revision>
  <cp:lastPrinted>2021-03-19T10:41:00Z</cp:lastPrinted>
  <dcterms:created xsi:type="dcterms:W3CDTF">2021-03-19T10:41:00Z</dcterms:created>
  <dcterms:modified xsi:type="dcterms:W3CDTF">2021-03-19T10:41:00Z</dcterms:modified>
</cp:coreProperties>
</file>